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4D0D" w:rsidRPr="00B56D80" w:rsidP="00614D0D" w14:paraId="5A4CD0EE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B56D80">
        <w:rPr>
          <w:b/>
          <w:sz w:val="27"/>
          <w:szCs w:val="27"/>
          <w:lang w:eastAsia="ar-SA"/>
        </w:rPr>
        <w:t xml:space="preserve">ПОСТАНОВЛЕНИЕ № </w:t>
      </w:r>
      <w:r w:rsidRPr="00B56D80" w:rsidR="00280581">
        <w:rPr>
          <w:b/>
          <w:sz w:val="27"/>
          <w:szCs w:val="27"/>
          <w:lang w:eastAsia="ar-SA"/>
        </w:rPr>
        <w:t>0</w:t>
      </w:r>
      <w:r w:rsidRPr="00B56D80">
        <w:rPr>
          <w:b/>
          <w:sz w:val="27"/>
          <w:szCs w:val="27"/>
          <w:lang w:eastAsia="ar-SA"/>
        </w:rPr>
        <w:t>5-</w:t>
      </w:r>
      <w:r w:rsidRPr="00B56D80" w:rsidR="00663187">
        <w:rPr>
          <w:b/>
          <w:sz w:val="27"/>
          <w:szCs w:val="27"/>
          <w:lang w:eastAsia="ar-SA"/>
        </w:rPr>
        <w:t>0</w:t>
      </w:r>
      <w:r w:rsidRPr="00B56D80" w:rsidR="004C273A">
        <w:rPr>
          <w:b/>
          <w:sz w:val="27"/>
          <w:szCs w:val="27"/>
          <w:lang w:eastAsia="ar-SA"/>
        </w:rPr>
        <w:t>6</w:t>
      </w:r>
      <w:r w:rsidR="007E6BD7">
        <w:rPr>
          <w:b/>
          <w:sz w:val="27"/>
          <w:szCs w:val="27"/>
          <w:lang w:eastAsia="ar-SA"/>
        </w:rPr>
        <w:t>7</w:t>
      </w:r>
      <w:r w:rsidR="00A001CF">
        <w:rPr>
          <w:b/>
          <w:sz w:val="27"/>
          <w:szCs w:val="27"/>
          <w:lang w:eastAsia="ar-SA"/>
        </w:rPr>
        <w:t>1</w:t>
      </w:r>
      <w:r w:rsidRPr="00B56D80">
        <w:rPr>
          <w:b/>
          <w:sz w:val="27"/>
          <w:szCs w:val="27"/>
          <w:lang w:eastAsia="ar-SA"/>
        </w:rPr>
        <w:t>-240</w:t>
      </w:r>
      <w:r w:rsidRPr="00B56D80" w:rsidR="00663187">
        <w:rPr>
          <w:b/>
          <w:sz w:val="27"/>
          <w:szCs w:val="27"/>
          <w:lang w:eastAsia="ar-SA"/>
        </w:rPr>
        <w:t>1</w:t>
      </w:r>
      <w:r w:rsidRPr="00B56D80">
        <w:rPr>
          <w:b/>
          <w:sz w:val="27"/>
          <w:szCs w:val="27"/>
          <w:lang w:eastAsia="ar-SA"/>
        </w:rPr>
        <w:t>/202</w:t>
      </w:r>
      <w:r w:rsidRPr="00B56D80" w:rsidR="000B0F21">
        <w:rPr>
          <w:b/>
          <w:sz w:val="27"/>
          <w:szCs w:val="27"/>
          <w:lang w:eastAsia="ar-SA"/>
        </w:rPr>
        <w:t>6</w:t>
      </w:r>
    </w:p>
    <w:p w:rsidR="00625457" w:rsidRPr="00B56D80" w:rsidP="00625457" w14:paraId="4FF83019" w14:textId="77777777">
      <w:pPr>
        <w:ind w:firstLine="709"/>
        <w:jc w:val="center"/>
        <w:rPr>
          <w:b/>
          <w:sz w:val="27"/>
          <w:szCs w:val="27"/>
        </w:rPr>
      </w:pPr>
      <w:r w:rsidRPr="00B56D80">
        <w:rPr>
          <w:b/>
          <w:sz w:val="27"/>
          <w:szCs w:val="27"/>
        </w:rPr>
        <w:t>о прекращении производства</w:t>
      </w:r>
      <w:r w:rsidR="007E6BD7">
        <w:rPr>
          <w:b/>
          <w:sz w:val="27"/>
          <w:szCs w:val="27"/>
        </w:rPr>
        <w:t xml:space="preserve"> </w:t>
      </w:r>
      <w:r w:rsidRPr="00B56D80">
        <w:rPr>
          <w:b/>
          <w:sz w:val="27"/>
          <w:szCs w:val="27"/>
        </w:rPr>
        <w:t>по делу об административном правонарушении</w:t>
      </w:r>
    </w:p>
    <w:p w:rsidR="00614D0D" w:rsidRPr="00B56D80" w:rsidP="00614D0D" w14:paraId="7F5A0FA9" w14:textId="77777777">
      <w:pPr>
        <w:ind w:firstLine="709"/>
        <w:jc w:val="center"/>
        <w:rPr>
          <w:b/>
          <w:sz w:val="27"/>
          <w:szCs w:val="27"/>
        </w:rPr>
      </w:pPr>
    </w:p>
    <w:p w:rsidR="00614D0D" w:rsidRPr="00B56D80" w:rsidP="00614D0D" w14:paraId="3D17CBC4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2</w:t>
      </w:r>
      <w:r w:rsidR="007E6BD7">
        <w:rPr>
          <w:rFonts w:eastAsia="MS Mincho"/>
          <w:sz w:val="27"/>
          <w:szCs w:val="27"/>
        </w:rPr>
        <w:t>4</w:t>
      </w:r>
      <w:r w:rsidRPr="00B56D80">
        <w:rPr>
          <w:rFonts w:eastAsia="MS Mincho"/>
          <w:sz w:val="27"/>
          <w:szCs w:val="27"/>
        </w:rPr>
        <w:t xml:space="preserve"> </w:t>
      </w:r>
      <w:r w:rsidRPr="00B56D80" w:rsidR="004C273A">
        <w:rPr>
          <w:rFonts w:eastAsia="MS Mincho"/>
          <w:sz w:val="27"/>
          <w:szCs w:val="27"/>
        </w:rPr>
        <w:t>июня</w:t>
      </w:r>
      <w:r w:rsidRPr="00B56D80">
        <w:rPr>
          <w:rFonts w:eastAsia="MS Mincho"/>
          <w:sz w:val="27"/>
          <w:szCs w:val="27"/>
        </w:rPr>
        <w:t xml:space="preserve"> 202</w:t>
      </w:r>
      <w:r w:rsidRPr="00B56D80" w:rsidR="000B0F21">
        <w:rPr>
          <w:rFonts w:eastAsia="MS Mincho"/>
          <w:sz w:val="27"/>
          <w:szCs w:val="27"/>
        </w:rPr>
        <w:t>6</w:t>
      </w:r>
      <w:r w:rsidRPr="00B56D80">
        <w:rPr>
          <w:rFonts w:eastAsia="MS Mincho"/>
          <w:sz w:val="27"/>
          <w:szCs w:val="27"/>
        </w:rPr>
        <w:t xml:space="preserve"> года </w:t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  <w:t xml:space="preserve">             г. Пыть-Ях</w:t>
      </w:r>
    </w:p>
    <w:p w:rsidR="00614D0D" w:rsidRPr="00B56D80" w:rsidP="00614D0D" w14:paraId="54F10454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4611FE" w:rsidRPr="00B56D80" w:rsidP="00614D0D" w14:paraId="3D3FFA76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М</w:t>
      </w:r>
      <w:r w:rsidRPr="00B56D80" w:rsidR="00614D0D">
        <w:rPr>
          <w:rFonts w:eastAsia="MS Mincho"/>
          <w:sz w:val="27"/>
          <w:szCs w:val="27"/>
        </w:rPr>
        <w:t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</w:t>
      </w:r>
    </w:p>
    <w:p w:rsidR="00614D0D" w:rsidRPr="00B56D80" w:rsidP="00614D0D" w14:paraId="5A78429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рассмотрев в открытом судебном заседании дело об административном правонарушении, предусмотренном</w:t>
      </w:r>
      <w:r w:rsidRPr="00B56D80" w:rsidR="009E274A">
        <w:rPr>
          <w:rFonts w:eastAsia="MS Mincho"/>
          <w:sz w:val="27"/>
          <w:szCs w:val="27"/>
        </w:rPr>
        <w:t xml:space="preserve"> </w:t>
      </w:r>
      <w:r w:rsidRPr="00B56D80">
        <w:rPr>
          <w:rFonts w:eastAsia="MS Mincho"/>
          <w:sz w:val="27"/>
          <w:szCs w:val="27"/>
        </w:rPr>
        <w:t xml:space="preserve">ст. </w:t>
      </w:r>
      <w:r w:rsidRPr="00B56D80" w:rsidR="004E4C32">
        <w:rPr>
          <w:rFonts w:eastAsia="MS Mincho"/>
          <w:sz w:val="27"/>
          <w:szCs w:val="27"/>
        </w:rPr>
        <w:t>1</w:t>
      </w:r>
      <w:r w:rsidRPr="00B56D80" w:rsidR="00547489">
        <w:rPr>
          <w:rFonts w:eastAsia="MS Mincho"/>
          <w:sz w:val="27"/>
          <w:szCs w:val="27"/>
        </w:rPr>
        <w:t>9</w:t>
      </w:r>
      <w:r w:rsidRPr="00B56D80">
        <w:rPr>
          <w:rFonts w:eastAsia="MS Mincho"/>
          <w:sz w:val="27"/>
          <w:szCs w:val="27"/>
        </w:rPr>
        <w:t>.</w:t>
      </w:r>
      <w:r w:rsidRPr="00B56D80" w:rsidR="00F26E66">
        <w:rPr>
          <w:rFonts w:eastAsia="MS Mincho"/>
          <w:sz w:val="27"/>
          <w:szCs w:val="27"/>
        </w:rPr>
        <w:t>7</w:t>
      </w:r>
      <w:r w:rsidRPr="00B56D80"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 в отношении </w:t>
      </w:r>
    </w:p>
    <w:p w:rsidR="00663187" w:rsidP="00104472" w14:paraId="529F0D11" w14:textId="22B91170">
      <w:pPr>
        <w:pStyle w:val="PlainText"/>
        <w:ind w:left="708"/>
        <w:jc w:val="both"/>
        <w:rPr>
          <w:rFonts w:ascii="Times New Roman" w:eastAsia="MS Mincho" w:hAnsi="Times New Roman"/>
          <w:sz w:val="27"/>
          <w:szCs w:val="27"/>
        </w:rPr>
      </w:pPr>
      <w:r w:rsidRPr="00B56D80">
        <w:rPr>
          <w:rFonts w:ascii="Times New Roman" w:eastAsia="MS Mincho" w:hAnsi="Times New Roman"/>
          <w:sz w:val="27"/>
          <w:szCs w:val="27"/>
        </w:rPr>
        <w:t xml:space="preserve">должностного лица – </w:t>
      </w:r>
      <w:r w:rsidRPr="00A001CF" w:rsidR="00A001CF">
        <w:rPr>
          <w:rFonts w:ascii="Times New Roman" w:eastAsia="MS Mincho" w:hAnsi="Times New Roman"/>
          <w:sz w:val="27"/>
          <w:szCs w:val="27"/>
        </w:rPr>
        <w:t xml:space="preserve">директора Общества с ограниченной ответственностью «Авторегионтранс» Мазепы Ивана Николаевича, </w:t>
      </w:r>
      <w:r w:rsidR="008F10EC">
        <w:rPr>
          <w:rFonts w:ascii="Times New Roman" w:eastAsia="MS Mincho" w:hAnsi="Times New Roman"/>
          <w:sz w:val="27"/>
          <w:szCs w:val="27"/>
        </w:rPr>
        <w:t>----</w:t>
      </w:r>
    </w:p>
    <w:p w:rsidR="00A001CF" w:rsidRPr="00B56D80" w:rsidP="00104472" w14:paraId="3AC53532" w14:textId="77777777">
      <w:pPr>
        <w:pStyle w:val="PlainText"/>
        <w:ind w:left="708"/>
        <w:jc w:val="both"/>
        <w:rPr>
          <w:rFonts w:ascii="Times New Roman" w:eastAsia="MS Mincho" w:hAnsi="Times New Roman"/>
          <w:b/>
          <w:sz w:val="27"/>
          <w:szCs w:val="27"/>
        </w:rPr>
      </w:pPr>
    </w:p>
    <w:p w:rsidR="00000B83" w:rsidRPr="00B56D80" w14:paraId="3A9687D8" w14:textId="77777777">
      <w:pPr>
        <w:pStyle w:val="PlainText"/>
        <w:jc w:val="center"/>
        <w:rPr>
          <w:rFonts w:ascii="Times New Roman" w:eastAsia="MS Mincho" w:hAnsi="Times New Roman"/>
          <w:b/>
          <w:sz w:val="27"/>
          <w:szCs w:val="27"/>
        </w:rPr>
      </w:pPr>
      <w:r w:rsidRPr="00B56D80">
        <w:rPr>
          <w:rFonts w:ascii="Times New Roman" w:eastAsia="MS Mincho" w:hAnsi="Times New Roman"/>
          <w:b/>
          <w:sz w:val="27"/>
          <w:szCs w:val="27"/>
        </w:rPr>
        <w:t>УСТАНОВИЛ:</w:t>
      </w:r>
    </w:p>
    <w:p w:rsidR="00000B83" w:rsidRPr="00B56D80" w:rsidP="00BD3C1E" w14:paraId="3BE64AA7" w14:textId="77777777">
      <w:pPr>
        <w:pStyle w:val="PlainText"/>
        <w:jc w:val="both"/>
        <w:rPr>
          <w:rFonts w:ascii="Times New Roman" w:eastAsia="MS Mincho" w:hAnsi="Times New Roman"/>
          <w:sz w:val="27"/>
          <w:szCs w:val="27"/>
        </w:rPr>
      </w:pPr>
    </w:p>
    <w:p w:rsidR="009E274A" w:rsidRPr="00B56D80" w:rsidP="009E274A" w14:paraId="0CCAB2B3" w14:textId="7777777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B56D80">
        <w:rPr>
          <w:color w:val="000000"/>
          <w:sz w:val="27"/>
          <w:szCs w:val="27"/>
          <w:shd w:val="clear" w:color="auto" w:fill="FFFFFF"/>
        </w:rPr>
        <w:t>Как следует из представленного протокола,</w:t>
      </w:r>
      <w:r w:rsidR="00430127">
        <w:rPr>
          <w:color w:val="000000"/>
          <w:sz w:val="27"/>
          <w:szCs w:val="27"/>
          <w:shd w:val="clear" w:color="auto" w:fill="FFFFFF"/>
        </w:rPr>
        <w:t xml:space="preserve"> 01.04.2026</w:t>
      </w:r>
      <w:r w:rsidRPr="00B56D80">
        <w:rPr>
          <w:color w:val="000000"/>
          <w:sz w:val="27"/>
          <w:szCs w:val="27"/>
          <w:shd w:val="clear" w:color="auto" w:fill="FFFFFF"/>
        </w:rPr>
        <w:t xml:space="preserve"> </w:t>
      </w:r>
      <w:r w:rsidR="00807BBE">
        <w:rPr>
          <w:color w:val="000000"/>
          <w:sz w:val="27"/>
          <w:szCs w:val="27"/>
          <w:shd w:val="clear" w:color="auto" w:fill="FFFFFF"/>
        </w:rPr>
        <w:t>должностное лицо</w:t>
      </w:r>
      <w:r w:rsidRPr="00430127" w:rsidR="00430127">
        <w:rPr>
          <w:color w:val="000000"/>
          <w:sz w:val="27"/>
          <w:szCs w:val="27"/>
          <w:shd w:val="clear" w:color="auto" w:fill="FFFFFF"/>
        </w:rPr>
        <w:t xml:space="preserve"> не представил</w:t>
      </w:r>
      <w:r w:rsidR="00807BBE">
        <w:rPr>
          <w:color w:val="000000"/>
          <w:sz w:val="27"/>
          <w:szCs w:val="27"/>
          <w:shd w:val="clear" w:color="auto" w:fill="FFFFFF"/>
        </w:rPr>
        <w:t>о</w:t>
      </w:r>
      <w:r w:rsidRPr="00430127" w:rsidR="00430127">
        <w:rPr>
          <w:color w:val="000000"/>
          <w:sz w:val="27"/>
          <w:szCs w:val="27"/>
          <w:shd w:val="clear" w:color="auto" w:fill="FFFFFF"/>
        </w:rPr>
        <w:t xml:space="preserve"> </w:t>
      </w:r>
      <w:r w:rsidR="00430127">
        <w:rPr>
          <w:color w:val="000000"/>
          <w:sz w:val="27"/>
          <w:szCs w:val="27"/>
          <w:shd w:val="clear" w:color="auto" w:fill="FFFFFF"/>
        </w:rPr>
        <w:t xml:space="preserve">в налоговый орган </w:t>
      </w:r>
      <w:r w:rsidRPr="00430127" w:rsidR="00430127">
        <w:rPr>
          <w:color w:val="000000"/>
          <w:sz w:val="27"/>
          <w:szCs w:val="27"/>
          <w:shd w:val="clear" w:color="auto" w:fill="FFFFFF"/>
        </w:rPr>
        <w:t>в установленный законодательством</w:t>
      </w:r>
      <w:r w:rsidR="00340374">
        <w:rPr>
          <w:color w:val="000000"/>
          <w:sz w:val="27"/>
          <w:szCs w:val="27"/>
          <w:shd w:val="clear" w:color="auto" w:fill="FFFFFF"/>
        </w:rPr>
        <w:t xml:space="preserve"> срок</w:t>
      </w:r>
      <w:r w:rsidRPr="00430127" w:rsidR="00430127">
        <w:rPr>
          <w:color w:val="000000"/>
          <w:sz w:val="27"/>
          <w:szCs w:val="27"/>
          <w:shd w:val="clear" w:color="auto" w:fill="FFFFFF"/>
        </w:rPr>
        <w:t xml:space="preserve"> бухгалтерскую (финансовую) отчетность за 202</w:t>
      </w:r>
      <w:r w:rsidR="00430127">
        <w:rPr>
          <w:color w:val="000000"/>
          <w:sz w:val="27"/>
          <w:szCs w:val="27"/>
          <w:shd w:val="clear" w:color="auto" w:fill="FFFFFF"/>
        </w:rPr>
        <w:t>5</w:t>
      </w:r>
      <w:r w:rsidRPr="00430127" w:rsidR="00430127">
        <w:rPr>
          <w:color w:val="000000"/>
          <w:sz w:val="27"/>
          <w:szCs w:val="27"/>
          <w:shd w:val="clear" w:color="auto" w:fill="FFFFFF"/>
        </w:rPr>
        <w:t xml:space="preserve"> год, представление которой, в соответствии п. 5.1 ч. 1 ст. 23 Налогового кодекса Российской Федерации, обязательно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настоящим подпунктом</w:t>
      </w:r>
      <w:r w:rsidR="00807BBE">
        <w:rPr>
          <w:color w:val="000000"/>
          <w:sz w:val="27"/>
          <w:szCs w:val="27"/>
          <w:shd w:val="clear" w:color="auto" w:fill="FFFFFF"/>
        </w:rPr>
        <w:t xml:space="preserve">, т.е. совершило </w:t>
      </w:r>
      <w:r w:rsidRPr="00807BBE" w:rsidR="00807BBE">
        <w:rPr>
          <w:color w:val="000000"/>
          <w:sz w:val="27"/>
          <w:szCs w:val="27"/>
          <w:shd w:val="clear" w:color="auto" w:fill="FFFFFF"/>
        </w:rPr>
        <w:t xml:space="preserve">административное правонарушение, предусмотренное ст. </w:t>
      </w:r>
      <w:r w:rsidR="00807BBE">
        <w:rPr>
          <w:color w:val="000000"/>
          <w:sz w:val="27"/>
          <w:szCs w:val="27"/>
          <w:shd w:val="clear" w:color="auto" w:fill="FFFFFF"/>
        </w:rPr>
        <w:t>19</w:t>
      </w:r>
      <w:r w:rsidRPr="00807BBE" w:rsidR="00807BBE">
        <w:rPr>
          <w:color w:val="000000"/>
          <w:sz w:val="27"/>
          <w:szCs w:val="27"/>
          <w:shd w:val="clear" w:color="auto" w:fill="FFFFFF"/>
        </w:rPr>
        <w:t>.</w:t>
      </w:r>
      <w:r w:rsidR="00807BBE">
        <w:rPr>
          <w:color w:val="000000"/>
          <w:sz w:val="27"/>
          <w:szCs w:val="27"/>
          <w:shd w:val="clear" w:color="auto" w:fill="FFFFFF"/>
        </w:rPr>
        <w:t>7</w:t>
      </w:r>
      <w:r w:rsidRPr="00807BBE" w:rsidR="00807BBE">
        <w:rPr>
          <w:color w:val="000000"/>
          <w:sz w:val="27"/>
          <w:szCs w:val="27"/>
          <w:shd w:val="clear" w:color="auto" w:fill="FFFFFF"/>
        </w:rPr>
        <w:t xml:space="preserve"> КоАП РФ</w:t>
      </w:r>
      <w:r w:rsidR="00807BBE">
        <w:rPr>
          <w:color w:val="000000"/>
          <w:sz w:val="27"/>
          <w:szCs w:val="27"/>
          <w:shd w:val="clear" w:color="auto" w:fill="FFFFFF"/>
        </w:rPr>
        <w:t>.</w:t>
      </w:r>
    </w:p>
    <w:p w:rsidR="00A001CF" w:rsidP="00807BBE" w14:paraId="5736422F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A001CF">
        <w:rPr>
          <w:sz w:val="27"/>
          <w:szCs w:val="27"/>
        </w:rPr>
        <w:t xml:space="preserve"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 </w:t>
      </w:r>
    </w:p>
    <w:p w:rsidR="00BB3C71" w:rsidRPr="00B56D80" w:rsidP="00807BBE" w14:paraId="5795F803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 xml:space="preserve">Исследовав представленные материалы дела, мировой судья приходит к </w:t>
      </w:r>
      <w:r w:rsidR="00430127">
        <w:rPr>
          <w:sz w:val="27"/>
          <w:szCs w:val="27"/>
        </w:rPr>
        <w:t xml:space="preserve">выводу о том, что </w:t>
      </w:r>
      <w:r w:rsidRPr="00430127" w:rsidR="00430127">
        <w:rPr>
          <w:sz w:val="27"/>
          <w:szCs w:val="27"/>
        </w:rPr>
        <w:t xml:space="preserve">дело об административном правонарушении, предусмотренном ст. 19.7 Кодекса РФ об административных правонарушениях, в отношении </w:t>
      </w:r>
      <w:r w:rsidR="00430127">
        <w:rPr>
          <w:sz w:val="27"/>
          <w:szCs w:val="27"/>
        </w:rPr>
        <w:t>должностного лица</w:t>
      </w:r>
      <w:r w:rsidRPr="00430127" w:rsidR="00430127">
        <w:rPr>
          <w:sz w:val="27"/>
          <w:szCs w:val="27"/>
        </w:rPr>
        <w:t xml:space="preserve"> подлежит прекращению по основаниям, предусмотренным п. 2 ч. 1 ст. 24.5. Кодекса РФ об административных правонарушениях, то есть, в связи с отсутствием состава административного правонарушения</w:t>
      </w:r>
      <w:r w:rsidR="00430127">
        <w:rPr>
          <w:sz w:val="27"/>
          <w:szCs w:val="27"/>
        </w:rPr>
        <w:t>.</w:t>
      </w:r>
    </w:p>
    <w:p w:rsidR="008C333C" w:rsidP="008C333C" w14:paraId="2F587D5B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Так, в</w:t>
      </w:r>
      <w:r w:rsidRPr="008C333C">
        <w:rPr>
          <w:sz w:val="27"/>
          <w:szCs w:val="27"/>
        </w:rPr>
        <w:t xml:space="preserve"> соответствии со статьей 19.7 Кодекса Российской Федерации об административных правонарушениях 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 статьей 6.16, частью 2 статьи 6.31, частями 1, 2 и 4 статьи 8.28.1, частью 5 статьи 14.5, частью 2 статьи 6.31, частью 4 статьи 14.28, статьями 19.7.1, 19.7.2, 19.7.2.1, 19.7.3, 19.7.5, 19.7.5.1, 19.7.5.2, 19.7.7, 19.7.8, 19.7.9, 19.7.12, 19.7.13, 19.8, 19.8.3 данного Кодекса,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430127" w:rsidRPr="00430127" w:rsidP="00430127" w14:paraId="70CDE5F8" w14:textId="77777777">
      <w:pPr>
        <w:ind w:firstLine="709"/>
        <w:jc w:val="both"/>
        <w:rPr>
          <w:sz w:val="27"/>
          <w:szCs w:val="27"/>
        </w:rPr>
      </w:pPr>
      <w:r w:rsidRPr="00430127">
        <w:rPr>
          <w:sz w:val="27"/>
          <w:szCs w:val="27"/>
        </w:rPr>
        <w:t xml:space="preserve">Основанием для составления протокола об административном правонарушении в отношении </w:t>
      </w:r>
      <w:r w:rsidR="00A001CF">
        <w:rPr>
          <w:sz w:val="27"/>
          <w:szCs w:val="27"/>
        </w:rPr>
        <w:t>Мазепы И.Н</w:t>
      </w:r>
      <w:r>
        <w:rPr>
          <w:sz w:val="27"/>
          <w:szCs w:val="27"/>
        </w:rPr>
        <w:t>.</w:t>
      </w:r>
      <w:r w:rsidRPr="00430127">
        <w:rPr>
          <w:sz w:val="27"/>
          <w:szCs w:val="27"/>
        </w:rPr>
        <w:t xml:space="preserve"> послужило не предоставление в </w:t>
      </w:r>
      <w:r>
        <w:rPr>
          <w:sz w:val="27"/>
          <w:szCs w:val="27"/>
        </w:rPr>
        <w:t>налоговый орган</w:t>
      </w:r>
      <w:r w:rsidRPr="00430127">
        <w:rPr>
          <w:sz w:val="27"/>
          <w:szCs w:val="27"/>
        </w:rPr>
        <w:t xml:space="preserve"> в установленный законодательством срок бухгалтерской отчетности за 202</w:t>
      </w:r>
      <w:r>
        <w:rPr>
          <w:sz w:val="27"/>
          <w:szCs w:val="27"/>
        </w:rPr>
        <w:t>5</w:t>
      </w:r>
      <w:r w:rsidRPr="00430127">
        <w:rPr>
          <w:sz w:val="27"/>
          <w:szCs w:val="27"/>
        </w:rPr>
        <w:t xml:space="preserve"> год.</w:t>
      </w:r>
    </w:p>
    <w:p w:rsidR="00430127" w:rsidRPr="008C333C" w:rsidP="00430127" w14:paraId="25FC5A19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Вместе с тем</w:t>
      </w:r>
      <w:r w:rsidRPr="00430127">
        <w:rPr>
          <w:sz w:val="27"/>
          <w:szCs w:val="27"/>
        </w:rPr>
        <w:t xml:space="preserve">, </w:t>
      </w:r>
      <w:r>
        <w:rPr>
          <w:sz w:val="27"/>
          <w:szCs w:val="27"/>
        </w:rPr>
        <w:t>должностным лицом, составившим протокол</w:t>
      </w:r>
      <w:r w:rsidR="00A001CF">
        <w:rPr>
          <w:sz w:val="27"/>
          <w:szCs w:val="27"/>
        </w:rPr>
        <w:t>,</w:t>
      </w:r>
      <w:r>
        <w:rPr>
          <w:sz w:val="27"/>
          <w:szCs w:val="27"/>
        </w:rPr>
        <w:t xml:space="preserve"> не учтено</w:t>
      </w:r>
      <w:r w:rsidRPr="00430127">
        <w:rPr>
          <w:sz w:val="27"/>
          <w:szCs w:val="27"/>
        </w:rPr>
        <w:t xml:space="preserve"> следующее.</w:t>
      </w:r>
    </w:p>
    <w:p w:rsidR="008C333C" w:rsidRPr="008C333C" w:rsidP="008C333C" w14:paraId="5D19466D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>Законодательство Российской Федерации о налогах и сборах состоит из Налогового кодекса Российской Федерации и принятых в соответствии с ним федеральных законов о налогах, сборах, страховых взносах (пункт 1 статьи I Налогового кодекса Российской Федерации).</w:t>
      </w:r>
    </w:p>
    <w:p w:rsidR="008C333C" w:rsidRPr="008C333C" w:rsidP="008C333C" w14:paraId="2DAF992B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 xml:space="preserve">Согласно подпункту 5.1 пункта 1 статьи 23 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 бухгалтерскую (финансовую) отчётность, составляющую государственный информационный ресурс бухгалтерской (финансовой) отчётности в соответствии с Федеральным законом от 06.12.2011 N 402-ФЗ </w:t>
      </w:r>
      <w:r w:rsidR="00430127">
        <w:rPr>
          <w:sz w:val="27"/>
          <w:szCs w:val="27"/>
        </w:rPr>
        <w:t>«</w:t>
      </w:r>
      <w:r w:rsidRPr="008C333C">
        <w:rPr>
          <w:sz w:val="27"/>
          <w:szCs w:val="27"/>
        </w:rPr>
        <w:t>О бухгалтерском учёте</w:t>
      </w:r>
      <w:r w:rsidR="00430127">
        <w:rPr>
          <w:sz w:val="27"/>
          <w:szCs w:val="27"/>
        </w:rPr>
        <w:t>»</w:t>
      </w:r>
      <w:r w:rsidRPr="008C333C">
        <w:rPr>
          <w:sz w:val="27"/>
          <w:szCs w:val="27"/>
        </w:rPr>
        <w:t>, годовую бухгалтерскую (финансовую) отчётность не позднее трёх месяцев после окончания отчётного года, за исключением случаев, когда организация в соответствии с указанным Федеральным законом не обязана вести бухгалтерский учёт,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отчётность, если иное не предусмотрено настоящим подпунктом.</w:t>
      </w:r>
    </w:p>
    <w:p w:rsidR="008C333C" w:rsidRPr="008C333C" w:rsidP="008C333C" w14:paraId="4493CABB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 xml:space="preserve">Согласно части 1 статьи 14 Федерального закона от 06.12.2011 N 402-ФЗ </w:t>
      </w:r>
      <w:r>
        <w:rPr>
          <w:sz w:val="27"/>
          <w:szCs w:val="27"/>
        </w:rPr>
        <w:t>«</w:t>
      </w:r>
      <w:r w:rsidRPr="008C333C">
        <w:rPr>
          <w:sz w:val="27"/>
          <w:szCs w:val="27"/>
        </w:rPr>
        <w:t>О бухгалтерском учёте</w:t>
      </w:r>
      <w:r>
        <w:rPr>
          <w:sz w:val="27"/>
          <w:szCs w:val="27"/>
        </w:rPr>
        <w:t>»</w:t>
      </w:r>
      <w:r w:rsidRPr="008C333C">
        <w:rPr>
          <w:sz w:val="27"/>
          <w:szCs w:val="27"/>
        </w:rPr>
        <w:t xml:space="preserve"> годовая бухгалтерская (финансовая) отчётность, за исключением случаев, установленных настоящим Федеральным законом, </w:t>
      </w:r>
      <w:r w:rsidRPr="008C333C">
        <w:rPr>
          <w:sz w:val="27"/>
          <w:szCs w:val="27"/>
        </w:rPr>
        <w:t>состоит из бухгалтерского баланса, отчёта о финансовых результатах и приложений к ним.</w:t>
      </w:r>
    </w:p>
    <w:p w:rsidR="00340374" w:rsidP="008C333C" w14:paraId="74D5460A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 xml:space="preserve">В соответствии с частью 2 статьи 18 указанного Федерального закона обязательный экземпляр отчётности представляется экономическим субъектом в виде электронного документа по телекоммуникационным каналам связи через оператора электронного документооборота, являющегося российской организацией и соответствующего требованиям, утверждаемым федеральным органом исполнительной власти, уполномоченным по контролю и надзору в области налогов и сборов, не позднее трёх месяцев после окончания отчётного периода. </w:t>
      </w:r>
    </w:p>
    <w:p w:rsidR="00430127" w:rsidP="008C333C" w14:paraId="34ECF33B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Из изложенного следует</w:t>
      </w:r>
      <w:r w:rsidRPr="00430127">
        <w:rPr>
          <w:sz w:val="27"/>
          <w:szCs w:val="27"/>
        </w:rPr>
        <w:t>, обязанность налогоплательщика по предоставлению годовой бухгалтерской (финансовой) отчетности установлена подпунктом 5.1 пункта 1 статьи 23 Налогового кодекса Российской Федерации</w:t>
      </w:r>
      <w:r>
        <w:rPr>
          <w:sz w:val="27"/>
          <w:szCs w:val="27"/>
        </w:rPr>
        <w:t xml:space="preserve">. </w:t>
      </w:r>
    </w:p>
    <w:p w:rsidR="008C333C" w:rsidRPr="008C333C" w:rsidP="008C333C" w14:paraId="013BF32F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О</w:t>
      </w:r>
      <w:r w:rsidRPr="008C333C">
        <w:rPr>
          <w:sz w:val="27"/>
          <w:szCs w:val="27"/>
        </w:rPr>
        <w:t>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объёме или в искажённом виде, предусмотрена частью 1 статьи 15.6 КоАП РФ.</w:t>
      </w:r>
    </w:p>
    <w:p w:rsidR="00430127" w:rsidRPr="00430127" w:rsidP="00430127" w14:paraId="73ECEFE5" w14:textId="77777777">
      <w:pPr>
        <w:ind w:firstLine="708"/>
        <w:jc w:val="both"/>
        <w:rPr>
          <w:sz w:val="27"/>
          <w:szCs w:val="27"/>
        </w:rPr>
      </w:pPr>
      <w:r w:rsidRPr="00430127">
        <w:rPr>
          <w:sz w:val="27"/>
          <w:szCs w:val="27"/>
        </w:rPr>
        <w:t xml:space="preserve">Таким образом, за непредставление в установленный законодательством о налогах и сборах срок сведений, необходимых для осуществления налогового контроля, </w:t>
      </w:r>
      <w:r>
        <w:rPr>
          <w:sz w:val="27"/>
          <w:szCs w:val="27"/>
        </w:rPr>
        <w:t xml:space="preserve">должностное лицо </w:t>
      </w:r>
      <w:r w:rsidRPr="00430127">
        <w:rPr>
          <w:sz w:val="27"/>
          <w:szCs w:val="27"/>
        </w:rPr>
        <w:t>могло быть привлечено к административной ответственности по части 1 статьи 15.6 Кодекса РФ об административных правонарушениях, являющейся в рассматриваемом случае специальной по отношению к статье 19.7 названного Кодекса.</w:t>
      </w:r>
    </w:p>
    <w:p w:rsidR="00430127" w:rsidRPr="00430127" w:rsidP="00430127" w14:paraId="63BC0945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Как следует из п. 20</w:t>
      </w:r>
      <w:r w:rsidRPr="00340374">
        <w:t xml:space="preserve"> </w:t>
      </w:r>
      <w:r w:rsidRPr="00340374">
        <w:rPr>
          <w:sz w:val="27"/>
          <w:szCs w:val="27"/>
        </w:rPr>
        <w:t>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</w:t>
      </w:r>
      <w:r>
        <w:rPr>
          <w:sz w:val="27"/>
          <w:szCs w:val="27"/>
        </w:rPr>
        <w:t xml:space="preserve"> п</w:t>
      </w:r>
      <w:r w:rsidRPr="00430127">
        <w:rPr>
          <w:sz w:val="27"/>
          <w:szCs w:val="27"/>
        </w:rPr>
        <w:t>ереквалификация действий (бездействия) лица, привлекаемого к административной ответственности, на другую статью (часть статьи) Кодекса РФ об административных правонарушениях, предусматривающую состав правонарушения, имеющий единый родовой объект посягательства, допустима при рассмотрении дела об административном правонарушении, а также при пересмотре постановления или решения по такому делу при условии, что назначаемое наказание не ухудшит положение лица, в отношении которого ведется производство по делу.</w:t>
      </w:r>
    </w:p>
    <w:p w:rsidR="00430127" w:rsidRPr="00430127" w:rsidP="00430127" w14:paraId="3FBC82CB" w14:textId="77777777">
      <w:pPr>
        <w:ind w:firstLine="708"/>
        <w:jc w:val="both"/>
        <w:rPr>
          <w:sz w:val="27"/>
          <w:szCs w:val="27"/>
        </w:rPr>
      </w:pPr>
      <w:r w:rsidRPr="00430127">
        <w:rPr>
          <w:sz w:val="27"/>
          <w:szCs w:val="27"/>
        </w:rPr>
        <w:t>Составы административных правонарушений, предусмотренных частью 1 статьи 15.6 и статьей 19.7 Кодекса РФ об административных правонарушениях, имеют различные родовые объекты посягательства: общественные отношения в сфере финансов, налогов и сборов и общественные отношения в области государственного управления</w:t>
      </w:r>
      <w:r>
        <w:rPr>
          <w:sz w:val="27"/>
          <w:szCs w:val="27"/>
        </w:rPr>
        <w:t xml:space="preserve">, что </w:t>
      </w:r>
      <w:r w:rsidRPr="00430127">
        <w:rPr>
          <w:sz w:val="27"/>
          <w:szCs w:val="27"/>
        </w:rPr>
        <w:t xml:space="preserve">исключает возможность переквалификации вмененного </w:t>
      </w:r>
      <w:r>
        <w:rPr>
          <w:sz w:val="27"/>
          <w:szCs w:val="27"/>
        </w:rPr>
        <w:t xml:space="preserve">должностному лицу </w:t>
      </w:r>
      <w:r w:rsidRPr="00430127">
        <w:rPr>
          <w:sz w:val="27"/>
          <w:szCs w:val="27"/>
        </w:rPr>
        <w:t xml:space="preserve">деяния со статьи 19.7 Кодекса РФ об административных правонарушениях на часть 1 статьи 15.6 названного Кодекса, более того, указанная норма не предусматривает назначение административного наказания в виде предупреждения, в отличие от статьи 19.7 </w:t>
      </w:r>
      <w:r>
        <w:rPr>
          <w:sz w:val="27"/>
          <w:szCs w:val="27"/>
        </w:rPr>
        <w:t>КоАП РФ</w:t>
      </w:r>
      <w:r w:rsidR="00340374">
        <w:rPr>
          <w:sz w:val="27"/>
          <w:szCs w:val="27"/>
        </w:rPr>
        <w:t>, т.е. является более строгой</w:t>
      </w:r>
      <w:r>
        <w:rPr>
          <w:sz w:val="27"/>
          <w:szCs w:val="27"/>
        </w:rPr>
        <w:t>.</w:t>
      </w:r>
    </w:p>
    <w:p w:rsidR="00340374" w:rsidP="00430127" w14:paraId="3DF280B6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30127">
        <w:rPr>
          <w:sz w:val="27"/>
          <w:szCs w:val="27"/>
        </w:rPr>
        <w:t>Отсутствие состава административного правонарушения является обстоятельством, исключающим производство по делу об административном правонарушении (пункт 2 части 1 статьи 24.5 Кодекса РФ об административных правонарушениях).</w:t>
      </w:r>
      <w:r w:rsidRPr="00430127">
        <w:rPr>
          <w:rFonts w:eastAsia="MS Mincho"/>
          <w:sz w:val="27"/>
          <w:szCs w:val="27"/>
        </w:rPr>
        <w:t xml:space="preserve"> </w:t>
      </w:r>
    </w:p>
    <w:p w:rsidR="00B56D80" w:rsidRPr="00B56D80" w:rsidP="00430127" w14:paraId="1B408D3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Руководствуясь ст. ст.  4.5, 24.5, 29.9, 29.10 КоАП РФ, мировой судья</w:t>
      </w:r>
    </w:p>
    <w:p w:rsidR="00B56D80" w:rsidRPr="00B56D80" w:rsidP="00B56D80" w14:paraId="1676AC03" w14:textId="77777777">
      <w:pPr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</w:p>
    <w:p w:rsidR="00B56D80" w:rsidRPr="00B56D80" w:rsidP="00B56D80" w14:paraId="61B19C92" w14:textId="77777777">
      <w:pPr>
        <w:jc w:val="center"/>
        <w:rPr>
          <w:rFonts w:eastAsia="MS Mincho"/>
          <w:b/>
          <w:sz w:val="27"/>
          <w:szCs w:val="27"/>
        </w:rPr>
      </w:pPr>
      <w:r w:rsidRPr="00B56D80">
        <w:rPr>
          <w:rFonts w:eastAsia="MS Mincho"/>
          <w:b/>
          <w:sz w:val="27"/>
          <w:szCs w:val="27"/>
        </w:rPr>
        <w:t>ПОСТАНОВИЛ:</w:t>
      </w:r>
    </w:p>
    <w:p w:rsidR="00B56D80" w:rsidRPr="00B56D80" w:rsidP="00B56D80" w14:paraId="75D070B1" w14:textId="77777777">
      <w:pPr>
        <w:rPr>
          <w:rFonts w:eastAsia="MS Mincho"/>
          <w:b/>
          <w:sz w:val="27"/>
          <w:szCs w:val="27"/>
        </w:rPr>
      </w:pPr>
    </w:p>
    <w:p w:rsidR="00B56D80" w:rsidRPr="00B56D80" w:rsidP="00B56D80" w14:paraId="58802678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b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 xml:space="preserve">Производство по делу об административном правонарушении, предусмотренном ст. 19.7 КоАП РФ в отношении </w:t>
      </w:r>
      <w:r w:rsidRPr="00A001CF" w:rsidR="00A001CF">
        <w:rPr>
          <w:rFonts w:eastAsia="MS Mincho"/>
          <w:sz w:val="27"/>
          <w:szCs w:val="27"/>
        </w:rPr>
        <w:t>директора Общества с ограниченной ответственностью «Авторегионтранс» Мазепы Ивана Николаевича</w:t>
      </w:r>
      <w:r w:rsidRPr="00807BBE" w:rsidR="00807BBE">
        <w:rPr>
          <w:rFonts w:eastAsia="MS Mincho"/>
          <w:sz w:val="27"/>
          <w:szCs w:val="27"/>
        </w:rPr>
        <w:t xml:space="preserve"> </w:t>
      </w:r>
      <w:r w:rsidRPr="00B56D80">
        <w:rPr>
          <w:rFonts w:eastAsia="MS Mincho"/>
          <w:sz w:val="27"/>
          <w:szCs w:val="27"/>
        </w:rPr>
        <w:t>прекратить в порядке п. 2 ч. 1 ст. 24.5 КоАП РФ в связи с отсутствием состава правонарушения.</w:t>
      </w:r>
    </w:p>
    <w:p w:rsidR="00B56D80" w:rsidRPr="00B56D80" w:rsidP="00B56D80" w14:paraId="4750A049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ab/>
        <w:t>Постановление может быть обжаловано и опротестовано в течение десяти суток со дня вручения или получения копии постановления в Пыть-Яхский городской суд Ханты-Мансийского автономного округа-Югры.</w:t>
      </w:r>
    </w:p>
    <w:p w:rsidR="00B56D80" w:rsidRPr="00B56D80" w:rsidP="00B56D80" w14:paraId="7B21F06D" w14:textId="77777777">
      <w:pPr>
        <w:ind w:firstLine="708"/>
        <w:rPr>
          <w:rFonts w:eastAsia="MS Mincho"/>
          <w:sz w:val="27"/>
          <w:szCs w:val="27"/>
        </w:rPr>
      </w:pPr>
    </w:p>
    <w:p w:rsidR="00B56D80" w:rsidRPr="00B56D80" w:rsidP="00B56D80" w14:paraId="6011729E" w14:textId="30DEC32A">
      <w:pPr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Мировой судья</w:t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  <w:t xml:space="preserve">                </w:t>
      </w:r>
      <w:r w:rsidRPr="00B56D80">
        <w:rPr>
          <w:rFonts w:eastAsia="MS Mincho"/>
          <w:sz w:val="27"/>
          <w:szCs w:val="27"/>
        </w:rPr>
        <w:tab/>
        <w:t xml:space="preserve">                  Е.И. Костарева </w:t>
      </w:r>
    </w:p>
    <w:p w:rsidR="00B56D80" w:rsidRPr="00B56D80" w:rsidP="00B56D80" w14:paraId="1866FC54" w14:textId="77777777">
      <w:pPr>
        <w:rPr>
          <w:rFonts w:eastAsia="MS Mincho"/>
          <w:sz w:val="27"/>
          <w:szCs w:val="27"/>
        </w:rPr>
      </w:pPr>
    </w:p>
    <w:p w:rsidR="008B4FD7" w:rsidRPr="00B56D80" w:rsidP="00B56D80" w14:paraId="4A923E10" w14:textId="77777777">
      <w:pPr>
        <w:ind w:firstLine="709"/>
        <w:jc w:val="both"/>
        <w:rPr>
          <w:rFonts w:eastAsia="MS Mincho"/>
          <w:sz w:val="27"/>
          <w:szCs w:val="27"/>
        </w:rPr>
      </w:pPr>
    </w:p>
    <w:sectPr w:rsidSect="00C96CB6">
      <w:headerReference w:type="default" r:id="rId5"/>
      <w:headerReference w:type="first" r:id="rId6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177129"/>
      <w:docPartObj>
        <w:docPartGallery w:val="Page Numbers (Top of Page)"/>
        <w:docPartUnique/>
      </w:docPartObj>
    </w:sdtPr>
    <w:sdtContent>
      <w:p w:rsidR="0004507A" w14:paraId="6406DB2A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01CF">
          <w:rPr>
            <w:noProof/>
          </w:rPr>
          <w:t>4</w:t>
        </w:r>
        <w:r>
          <w:fldChar w:fldCharType="end"/>
        </w:r>
      </w:p>
    </w:sdtContent>
  </w:sdt>
  <w:p w:rsidR="0004507A" w14:paraId="7612C73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469D" w:rsidRPr="00AE469D" w:rsidP="00AE469D" w14:paraId="0D44E3B3" w14:textId="77777777">
    <w:pPr>
      <w:pStyle w:val="Header"/>
    </w:pPr>
    <w:r w:rsidRPr="00AE469D">
      <w:t>УИД 86MS00</w:t>
    </w:r>
    <w:r w:rsidR="00663187">
      <w:t>24</w:t>
    </w:r>
    <w:r w:rsidRPr="00AE469D">
      <w:t>-01-202</w:t>
    </w:r>
    <w:r w:rsidR="000B0F21">
      <w:t>6</w:t>
    </w:r>
    <w:r w:rsidRPr="00AE469D">
      <w:t>-0</w:t>
    </w:r>
    <w:r w:rsidR="00104472">
      <w:t>0</w:t>
    </w:r>
    <w:r w:rsidR="000B0F21">
      <w:t>3</w:t>
    </w:r>
    <w:r w:rsidR="004C273A">
      <w:t>8</w:t>
    </w:r>
    <w:r w:rsidR="007E6BD7">
      <w:t>3</w:t>
    </w:r>
    <w:r w:rsidR="00A001CF">
      <w:t>2</w:t>
    </w:r>
    <w:r w:rsidRPr="00AE469D">
      <w:t>-</w:t>
    </w:r>
    <w:r w:rsidR="00A001CF">
      <w:t>62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03D"/>
    <w:rsid w:val="0001479C"/>
    <w:rsid w:val="00014B04"/>
    <w:rsid w:val="00016F08"/>
    <w:rsid w:val="00020AE9"/>
    <w:rsid w:val="000215F0"/>
    <w:rsid w:val="00024319"/>
    <w:rsid w:val="00025DE2"/>
    <w:rsid w:val="00027327"/>
    <w:rsid w:val="00031789"/>
    <w:rsid w:val="0003299D"/>
    <w:rsid w:val="0003317F"/>
    <w:rsid w:val="0003633B"/>
    <w:rsid w:val="000377D8"/>
    <w:rsid w:val="00041D10"/>
    <w:rsid w:val="00042BA6"/>
    <w:rsid w:val="00042F45"/>
    <w:rsid w:val="0004507A"/>
    <w:rsid w:val="000475EA"/>
    <w:rsid w:val="00054047"/>
    <w:rsid w:val="000541EA"/>
    <w:rsid w:val="0006214C"/>
    <w:rsid w:val="00064A3C"/>
    <w:rsid w:val="00066089"/>
    <w:rsid w:val="00074459"/>
    <w:rsid w:val="0007643D"/>
    <w:rsid w:val="00082BB2"/>
    <w:rsid w:val="000850F9"/>
    <w:rsid w:val="000850FB"/>
    <w:rsid w:val="0009103F"/>
    <w:rsid w:val="00092D41"/>
    <w:rsid w:val="000970A1"/>
    <w:rsid w:val="000A0024"/>
    <w:rsid w:val="000A194C"/>
    <w:rsid w:val="000A4484"/>
    <w:rsid w:val="000A46F5"/>
    <w:rsid w:val="000A699E"/>
    <w:rsid w:val="000A7E5C"/>
    <w:rsid w:val="000A7E66"/>
    <w:rsid w:val="000B0F21"/>
    <w:rsid w:val="000B2CEB"/>
    <w:rsid w:val="000C0A7C"/>
    <w:rsid w:val="000C107F"/>
    <w:rsid w:val="000C234D"/>
    <w:rsid w:val="000C5AB3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3C5B"/>
    <w:rsid w:val="00104472"/>
    <w:rsid w:val="00111D22"/>
    <w:rsid w:val="00112F3C"/>
    <w:rsid w:val="001131F6"/>
    <w:rsid w:val="001230B7"/>
    <w:rsid w:val="00123D39"/>
    <w:rsid w:val="00125AC7"/>
    <w:rsid w:val="001264E3"/>
    <w:rsid w:val="0012667F"/>
    <w:rsid w:val="00126785"/>
    <w:rsid w:val="001312AC"/>
    <w:rsid w:val="0013132E"/>
    <w:rsid w:val="00131357"/>
    <w:rsid w:val="00133F28"/>
    <w:rsid w:val="00135CEB"/>
    <w:rsid w:val="00136A1B"/>
    <w:rsid w:val="001419C0"/>
    <w:rsid w:val="001448BA"/>
    <w:rsid w:val="001466B0"/>
    <w:rsid w:val="001527B4"/>
    <w:rsid w:val="00152B15"/>
    <w:rsid w:val="00156749"/>
    <w:rsid w:val="001572B6"/>
    <w:rsid w:val="00160650"/>
    <w:rsid w:val="00160D41"/>
    <w:rsid w:val="001619B4"/>
    <w:rsid w:val="0016361B"/>
    <w:rsid w:val="00166ACB"/>
    <w:rsid w:val="00172078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27C7"/>
    <w:rsid w:val="00193AD9"/>
    <w:rsid w:val="00196918"/>
    <w:rsid w:val="00196CBF"/>
    <w:rsid w:val="001A67E5"/>
    <w:rsid w:val="001A71C3"/>
    <w:rsid w:val="001A77B0"/>
    <w:rsid w:val="001B03D8"/>
    <w:rsid w:val="001B10A8"/>
    <w:rsid w:val="001B6745"/>
    <w:rsid w:val="001C0163"/>
    <w:rsid w:val="001C0E8D"/>
    <w:rsid w:val="001C2B36"/>
    <w:rsid w:val="001C7EA3"/>
    <w:rsid w:val="001D1958"/>
    <w:rsid w:val="001D396C"/>
    <w:rsid w:val="001D58EE"/>
    <w:rsid w:val="001D6CD2"/>
    <w:rsid w:val="001E16EC"/>
    <w:rsid w:val="001E19B2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39C7"/>
    <w:rsid w:val="00216154"/>
    <w:rsid w:val="00216200"/>
    <w:rsid w:val="00216575"/>
    <w:rsid w:val="00217CAC"/>
    <w:rsid w:val="00220AB5"/>
    <w:rsid w:val="0022115F"/>
    <w:rsid w:val="002256AB"/>
    <w:rsid w:val="002264F0"/>
    <w:rsid w:val="00232A6A"/>
    <w:rsid w:val="00233096"/>
    <w:rsid w:val="00233204"/>
    <w:rsid w:val="00233908"/>
    <w:rsid w:val="00240D1F"/>
    <w:rsid w:val="00241570"/>
    <w:rsid w:val="00242207"/>
    <w:rsid w:val="002476B0"/>
    <w:rsid w:val="00250D9A"/>
    <w:rsid w:val="00260D89"/>
    <w:rsid w:val="00262B59"/>
    <w:rsid w:val="00264EA8"/>
    <w:rsid w:val="002665AF"/>
    <w:rsid w:val="0027135A"/>
    <w:rsid w:val="00271453"/>
    <w:rsid w:val="0027410E"/>
    <w:rsid w:val="00276DB9"/>
    <w:rsid w:val="00280581"/>
    <w:rsid w:val="00281CB2"/>
    <w:rsid w:val="00281D51"/>
    <w:rsid w:val="002823F1"/>
    <w:rsid w:val="0028395B"/>
    <w:rsid w:val="00284E81"/>
    <w:rsid w:val="0029024F"/>
    <w:rsid w:val="00292D59"/>
    <w:rsid w:val="002947AB"/>
    <w:rsid w:val="00295626"/>
    <w:rsid w:val="00297AB2"/>
    <w:rsid w:val="00297ED4"/>
    <w:rsid w:val="002A0675"/>
    <w:rsid w:val="002A2962"/>
    <w:rsid w:val="002A3264"/>
    <w:rsid w:val="002A3620"/>
    <w:rsid w:val="002A419F"/>
    <w:rsid w:val="002A4C2F"/>
    <w:rsid w:val="002B3674"/>
    <w:rsid w:val="002B47CC"/>
    <w:rsid w:val="002C039B"/>
    <w:rsid w:val="002C03CA"/>
    <w:rsid w:val="002C2989"/>
    <w:rsid w:val="002C2ACF"/>
    <w:rsid w:val="002C40BA"/>
    <w:rsid w:val="002D2419"/>
    <w:rsid w:val="002D3738"/>
    <w:rsid w:val="002D38C7"/>
    <w:rsid w:val="002D45E9"/>
    <w:rsid w:val="002D6141"/>
    <w:rsid w:val="002D6545"/>
    <w:rsid w:val="002E13A3"/>
    <w:rsid w:val="002E2083"/>
    <w:rsid w:val="002E3F7D"/>
    <w:rsid w:val="002E66D4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40374"/>
    <w:rsid w:val="003417F9"/>
    <w:rsid w:val="0035067D"/>
    <w:rsid w:val="003510EF"/>
    <w:rsid w:val="00351AD9"/>
    <w:rsid w:val="00351B85"/>
    <w:rsid w:val="00351C9C"/>
    <w:rsid w:val="00352432"/>
    <w:rsid w:val="00355B94"/>
    <w:rsid w:val="00362107"/>
    <w:rsid w:val="003672A7"/>
    <w:rsid w:val="003676B1"/>
    <w:rsid w:val="00370243"/>
    <w:rsid w:val="00371DD3"/>
    <w:rsid w:val="00373C07"/>
    <w:rsid w:val="00375DB5"/>
    <w:rsid w:val="003761CF"/>
    <w:rsid w:val="00382535"/>
    <w:rsid w:val="00384BF1"/>
    <w:rsid w:val="00385609"/>
    <w:rsid w:val="00385739"/>
    <w:rsid w:val="003900DF"/>
    <w:rsid w:val="00390200"/>
    <w:rsid w:val="00391373"/>
    <w:rsid w:val="00394168"/>
    <w:rsid w:val="00394AFB"/>
    <w:rsid w:val="003A282C"/>
    <w:rsid w:val="003A356A"/>
    <w:rsid w:val="003A5786"/>
    <w:rsid w:val="003B13C6"/>
    <w:rsid w:val="003B273A"/>
    <w:rsid w:val="003B3B77"/>
    <w:rsid w:val="003B5B83"/>
    <w:rsid w:val="003C13BA"/>
    <w:rsid w:val="003C5139"/>
    <w:rsid w:val="003C58D8"/>
    <w:rsid w:val="003C652C"/>
    <w:rsid w:val="003C6A60"/>
    <w:rsid w:val="003D371C"/>
    <w:rsid w:val="003D41A5"/>
    <w:rsid w:val="003D4319"/>
    <w:rsid w:val="003D7B7B"/>
    <w:rsid w:val="003E2EF3"/>
    <w:rsid w:val="003F0A30"/>
    <w:rsid w:val="003F18DC"/>
    <w:rsid w:val="003F1ECA"/>
    <w:rsid w:val="003F29B1"/>
    <w:rsid w:val="003F6084"/>
    <w:rsid w:val="004008BD"/>
    <w:rsid w:val="00405866"/>
    <w:rsid w:val="00405E0A"/>
    <w:rsid w:val="00406173"/>
    <w:rsid w:val="00410C76"/>
    <w:rsid w:val="004135E4"/>
    <w:rsid w:val="00414129"/>
    <w:rsid w:val="004154D5"/>
    <w:rsid w:val="00417C4A"/>
    <w:rsid w:val="00427652"/>
    <w:rsid w:val="00427C3C"/>
    <w:rsid w:val="00430127"/>
    <w:rsid w:val="004326C6"/>
    <w:rsid w:val="004363F6"/>
    <w:rsid w:val="004401A5"/>
    <w:rsid w:val="00440F40"/>
    <w:rsid w:val="00441E87"/>
    <w:rsid w:val="00445180"/>
    <w:rsid w:val="00445AC5"/>
    <w:rsid w:val="0044775B"/>
    <w:rsid w:val="00453211"/>
    <w:rsid w:val="004547F3"/>
    <w:rsid w:val="00456CB3"/>
    <w:rsid w:val="00457308"/>
    <w:rsid w:val="00461077"/>
    <w:rsid w:val="004611FE"/>
    <w:rsid w:val="00463EB7"/>
    <w:rsid w:val="00472399"/>
    <w:rsid w:val="004724DF"/>
    <w:rsid w:val="00472707"/>
    <w:rsid w:val="00475558"/>
    <w:rsid w:val="00477AFA"/>
    <w:rsid w:val="00485D88"/>
    <w:rsid w:val="00487122"/>
    <w:rsid w:val="00487EA7"/>
    <w:rsid w:val="004908A4"/>
    <w:rsid w:val="00491E0E"/>
    <w:rsid w:val="00493366"/>
    <w:rsid w:val="00493E16"/>
    <w:rsid w:val="00494E6C"/>
    <w:rsid w:val="00495088"/>
    <w:rsid w:val="00496F76"/>
    <w:rsid w:val="004A17CE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273A"/>
    <w:rsid w:val="004C5DA1"/>
    <w:rsid w:val="004C73F0"/>
    <w:rsid w:val="004D05EA"/>
    <w:rsid w:val="004D1768"/>
    <w:rsid w:val="004D6E7E"/>
    <w:rsid w:val="004D72CB"/>
    <w:rsid w:val="004E10CA"/>
    <w:rsid w:val="004E1902"/>
    <w:rsid w:val="004E27A9"/>
    <w:rsid w:val="004E4BE8"/>
    <w:rsid w:val="004E4C32"/>
    <w:rsid w:val="004E543F"/>
    <w:rsid w:val="004E57A3"/>
    <w:rsid w:val="004F392C"/>
    <w:rsid w:val="0050198E"/>
    <w:rsid w:val="00501F53"/>
    <w:rsid w:val="005034CB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4174"/>
    <w:rsid w:val="005441C2"/>
    <w:rsid w:val="00546A00"/>
    <w:rsid w:val="00546D3F"/>
    <w:rsid w:val="00547489"/>
    <w:rsid w:val="0055031B"/>
    <w:rsid w:val="00551588"/>
    <w:rsid w:val="00560749"/>
    <w:rsid w:val="00562939"/>
    <w:rsid w:val="00563527"/>
    <w:rsid w:val="00572F55"/>
    <w:rsid w:val="00573F98"/>
    <w:rsid w:val="00575829"/>
    <w:rsid w:val="005877D2"/>
    <w:rsid w:val="005A389C"/>
    <w:rsid w:val="005A527B"/>
    <w:rsid w:val="005B1162"/>
    <w:rsid w:val="005B1E25"/>
    <w:rsid w:val="005B246A"/>
    <w:rsid w:val="005B477E"/>
    <w:rsid w:val="005B56BB"/>
    <w:rsid w:val="005B581C"/>
    <w:rsid w:val="005B5CEA"/>
    <w:rsid w:val="005C3C7B"/>
    <w:rsid w:val="005C5183"/>
    <w:rsid w:val="005C5449"/>
    <w:rsid w:val="005C7640"/>
    <w:rsid w:val="005D4278"/>
    <w:rsid w:val="005D74BE"/>
    <w:rsid w:val="005E1567"/>
    <w:rsid w:val="005E16F7"/>
    <w:rsid w:val="005E33DE"/>
    <w:rsid w:val="005E384D"/>
    <w:rsid w:val="005E4058"/>
    <w:rsid w:val="005E5624"/>
    <w:rsid w:val="005E62F1"/>
    <w:rsid w:val="005E6EC2"/>
    <w:rsid w:val="005E7DA9"/>
    <w:rsid w:val="005F4C3D"/>
    <w:rsid w:val="005F5A5E"/>
    <w:rsid w:val="00601264"/>
    <w:rsid w:val="0060246D"/>
    <w:rsid w:val="0060535F"/>
    <w:rsid w:val="00605C05"/>
    <w:rsid w:val="00606097"/>
    <w:rsid w:val="00607569"/>
    <w:rsid w:val="00610747"/>
    <w:rsid w:val="006124E6"/>
    <w:rsid w:val="00614D0D"/>
    <w:rsid w:val="00617AF3"/>
    <w:rsid w:val="0062103D"/>
    <w:rsid w:val="00625457"/>
    <w:rsid w:val="00626DD5"/>
    <w:rsid w:val="00631AA9"/>
    <w:rsid w:val="00635EF8"/>
    <w:rsid w:val="00637452"/>
    <w:rsid w:val="00637E09"/>
    <w:rsid w:val="00641770"/>
    <w:rsid w:val="00643929"/>
    <w:rsid w:val="00643F82"/>
    <w:rsid w:val="00644221"/>
    <w:rsid w:val="0064491F"/>
    <w:rsid w:val="00646E01"/>
    <w:rsid w:val="00650708"/>
    <w:rsid w:val="00655A03"/>
    <w:rsid w:val="00656612"/>
    <w:rsid w:val="00661405"/>
    <w:rsid w:val="00662CC0"/>
    <w:rsid w:val="00663187"/>
    <w:rsid w:val="00663E5F"/>
    <w:rsid w:val="00664CEF"/>
    <w:rsid w:val="00667B05"/>
    <w:rsid w:val="00667B8C"/>
    <w:rsid w:val="00671D03"/>
    <w:rsid w:val="00672515"/>
    <w:rsid w:val="00674AFC"/>
    <w:rsid w:val="00681BBB"/>
    <w:rsid w:val="0068737B"/>
    <w:rsid w:val="0068764F"/>
    <w:rsid w:val="00690839"/>
    <w:rsid w:val="00692342"/>
    <w:rsid w:val="0069247A"/>
    <w:rsid w:val="006958F0"/>
    <w:rsid w:val="006A0589"/>
    <w:rsid w:val="006A07D8"/>
    <w:rsid w:val="006A7053"/>
    <w:rsid w:val="006A79CF"/>
    <w:rsid w:val="006B0FDF"/>
    <w:rsid w:val="006B26C8"/>
    <w:rsid w:val="006B2824"/>
    <w:rsid w:val="006B4E76"/>
    <w:rsid w:val="006B4F16"/>
    <w:rsid w:val="006B6629"/>
    <w:rsid w:val="006C09D5"/>
    <w:rsid w:val="006C4995"/>
    <w:rsid w:val="006C505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7005B0"/>
    <w:rsid w:val="007074BD"/>
    <w:rsid w:val="00710398"/>
    <w:rsid w:val="00710583"/>
    <w:rsid w:val="00711A36"/>
    <w:rsid w:val="007245F6"/>
    <w:rsid w:val="007250E5"/>
    <w:rsid w:val="0072556B"/>
    <w:rsid w:val="007263BB"/>
    <w:rsid w:val="00727919"/>
    <w:rsid w:val="007350DB"/>
    <w:rsid w:val="00747950"/>
    <w:rsid w:val="00747D43"/>
    <w:rsid w:val="00750DB9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152"/>
    <w:rsid w:val="007804B8"/>
    <w:rsid w:val="0078469E"/>
    <w:rsid w:val="00784905"/>
    <w:rsid w:val="00786106"/>
    <w:rsid w:val="0078685C"/>
    <w:rsid w:val="00792AA8"/>
    <w:rsid w:val="0079449C"/>
    <w:rsid w:val="00794575"/>
    <w:rsid w:val="00796498"/>
    <w:rsid w:val="0079680A"/>
    <w:rsid w:val="007A08CA"/>
    <w:rsid w:val="007A0AA8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0EE3"/>
    <w:rsid w:val="007D3541"/>
    <w:rsid w:val="007D5DAA"/>
    <w:rsid w:val="007D6C0C"/>
    <w:rsid w:val="007E6BD7"/>
    <w:rsid w:val="007F1421"/>
    <w:rsid w:val="007F15CD"/>
    <w:rsid w:val="007F3B30"/>
    <w:rsid w:val="007F4E35"/>
    <w:rsid w:val="007F5009"/>
    <w:rsid w:val="0080517E"/>
    <w:rsid w:val="00807BBE"/>
    <w:rsid w:val="00811449"/>
    <w:rsid w:val="00811F0E"/>
    <w:rsid w:val="00813524"/>
    <w:rsid w:val="0081358E"/>
    <w:rsid w:val="00825B63"/>
    <w:rsid w:val="00827ACD"/>
    <w:rsid w:val="00830E67"/>
    <w:rsid w:val="008310A7"/>
    <w:rsid w:val="008313BF"/>
    <w:rsid w:val="00831B0D"/>
    <w:rsid w:val="00832A95"/>
    <w:rsid w:val="00833368"/>
    <w:rsid w:val="0084250E"/>
    <w:rsid w:val="008438EC"/>
    <w:rsid w:val="008439A8"/>
    <w:rsid w:val="00853863"/>
    <w:rsid w:val="00854159"/>
    <w:rsid w:val="008564F2"/>
    <w:rsid w:val="0086266D"/>
    <w:rsid w:val="00865EEE"/>
    <w:rsid w:val="00866D73"/>
    <w:rsid w:val="00870BCF"/>
    <w:rsid w:val="00871237"/>
    <w:rsid w:val="00871DB4"/>
    <w:rsid w:val="00875074"/>
    <w:rsid w:val="00876C32"/>
    <w:rsid w:val="0087756A"/>
    <w:rsid w:val="00881742"/>
    <w:rsid w:val="00882054"/>
    <w:rsid w:val="00885086"/>
    <w:rsid w:val="00885EAA"/>
    <w:rsid w:val="00894837"/>
    <w:rsid w:val="008969D3"/>
    <w:rsid w:val="008A0432"/>
    <w:rsid w:val="008A3D11"/>
    <w:rsid w:val="008B0E6C"/>
    <w:rsid w:val="008B27C3"/>
    <w:rsid w:val="008B4FD7"/>
    <w:rsid w:val="008B4FF9"/>
    <w:rsid w:val="008B5147"/>
    <w:rsid w:val="008C07D2"/>
    <w:rsid w:val="008C0EDD"/>
    <w:rsid w:val="008C2308"/>
    <w:rsid w:val="008C333C"/>
    <w:rsid w:val="008C3529"/>
    <w:rsid w:val="008C5BDB"/>
    <w:rsid w:val="008D75CF"/>
    <w:rsid w:val="008E293D"/>
    <w:rsid w:val="008E3D72"/>
    <w:rsid w:val="008E5A57"/>
    <w:rsid w:val="008F10EC"/>
    <w:rsid w:val="008F34D1"/>
    <w:rsid w:val="008F5572"/>
    <w:rsid w:val="009005A8"/>
    <w:rsid w:val="009009D0"/>
    <w:rsid w:val="00906594"/>
    <w:rsid w:val="0091221B"/>
    <w:rsid w:val="00912CCC"/>
    <w:rsid w:val="009222BF"/>
    <w:rsid w:val="009263BF"/>
    <w:rsid w:val="009278C2"/>
    <w:rsid w:val="00933F1F"/>
    <w:rsid w:val="00934E1D"/>
    <w:rsid w:val="00935F4A"/>
    <w:rsid w:val="0093663A"/>
    <w:rsid w:val="009445BE"/>
    <w:rsid w:val="00944851"/>
    <w:rsid w:val="009451D9"/>
    <w:rsid w:val="00945271"/>
    <w:rsid w:val="009453B0"/>
    <w:rsid w:val="0094549E"/>
    <w:rsid w:val="00947687"/>
    <w:rsid w:val="009603E2"/>
    <w:rsid w:val="00960F59"/>
    <w:rsid w:val="00964D93"/>
    <w:rsid w:val="00965EB9"/>
    <w:rsid w:val="009772F4"/>
    <w:rsid w:val="00983D12"/>
    <w:rsid w:val="00986A41"/>
    <w:rsid w:val="00996750"/>
    <w:rsid w:val="00996BF5"/>
    <w:rsid w:val="009A3FEE"/>
    <w:rsid w:val="009A7612"/>
    <w:rsid w:val="009B1D5D"/>
    <w:rsid w:val="009B4A25"/>
    <w:rsid w:val="009B6348"/>
    <w:rsid w:val="009C3455"/>
    <w:rsid w:val="009C3B67"/>
    <w:rsid w:val="009C60B1"/>
    <w:rsid w:val="009C7D26"/>
    <w:rsid w:val="009D0076"/>
    <w:rsid w:val="009D41FE"/>
    <w:rsid w:val="009E274A"/>
    <w:rsid w:val="009E33DF"/>
    <w:rsid w:val="009E4E95"/>
    <w:rsid w:val="009E6EDF"/>
    <w:rsid w:val="00A001CF"/>
    <w:rsid w:val="00A00A84"/>
    <w:rsid w:val="00A01538"/>
    <w:rsid w:val="00A01D3C"/>
    <w:rsid w:val="00A0592F"/>
    <w:rsid w:val="00A117EA"/>
    <w:rsid w:val="00A12B92"/>
    <w:rsid w:val="00A130E1"/>
    <w:rsid w:val="00A1652D"/>
    <w:rsid w:val="00A17BDB"/>
    <w:rsid w:val="00A243C9"/>
    <w:rsid w:val="00A2657B"/>
    <w:rsid w:val="00A31131"/>
    <w:rsid w:val="00A34BB2"/>
    <w:rsid w:val="00A35557"/>
    <w:rsid w:val="00A40C7F"/>
    <w:rsid w:val="00A4465D"/>
    <w:rsid w:val="00A5553C"/>
    <w:rsid w:val="00A557E0"/>
    <w:rsid w:val="00A6009C"/>
    <w:rsid w:val="00A62A89"/>
    <w:rsid w:val="00A72196"/>
    <w:rsid w:val="00A80E68"/>
    <w:rsid w:val="00A80F5C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C2908"/>
    <w:rsid w:val="00AC2C5C"/>
    <w:rsid w:val="00AC5327"/>
    <w:rsid w:val="00AC7C81"/>
    <w:rsid w:val="00AD022D"/>
    <w:rsid w:val="00AD2196"/>
    <w:rsid w:val="00AD2290"/>
    <w:rsid w:val="00AD23A3"/>
    <w:rsid w:val="00AD35E7"/>
    <w:rsid w:val="00AD44E2"/>
    <w:rsid w:val="00AD45DB"/>
    <w:rsid w:val="00AE0FE8"/>
    <w:rsid w:val="00AE1475"/>
    <w:rsid w:val="00AE2D44"/>
    <w:rsid w:val="00AE469D"/>
    <w:rsid w:val="00AF09B7"/>
    <w:rsid w:val="00AF3C53"/>
    <w:rsid w:val="00AF4ED9"/>
    <w:rsid w:val="00AF6848"/>
    <w:rsid w:val="00B010E5"/>
    <w:rsid w:val="00B02168"/>
    <w:rsid w:val="00B025A0"/>
    <w:rsid w:val="00B027BB"/>
    <w:rsid w:val="00B03B80"/>
    <w:rsid w:val="00B03B93"/>
    <w:rsid w:val="00B0646E"/>
    <w:rsid w:val="00B14607"/>
    <w:rsid w:val="00B1548B"/>
    <w:rsid w:val="00B20203"/>
    <w:rsid w:val="00B35934"/>
    <w:rsid w:val="00B37471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6821"/>
    <w:rsid w:val="00B56D80"/>
    <w:rsid w:val="00B60920"/>
    <w:rsid w:val="00B6327C"/>
    <w:rsid w:val="00B65BB5"/>
    <w:rsid w:val="00B70049"/>
    <w:rsid w:val="00B74CB7"/>
    <w:rsid w:val="00B75636"/>
    <w:rsid w:val="00B849D6"/>
    <w:rsid w:val="00B85D68"/>
    <w:rsid w:val="00B9577F"/>
    <w:rsid w:val="00B97097"/>
    <w:rsid w:val="00BA4568"/>
    <w:rsid w:val="00BA67DB"/>
    <w:rsid w:val="00BB09EB"/>
    <w:rsid w:val="00BB326E"/>
    <w:rsid w:val="00BB3C71"/>
    <w:rsid w:val="00BB7354"/>
    <w:rsid w:val="00BC02B6"/>
    <w:rsid w:val="00BC1529"/>
    <w:rsid w:val="00BC17C1"/>
    <w:rsid w:val="00BC34C0"/>
    <w:rsid w:val="00BC5608"/>
    <w:rsid w:val="00BC6163"/>
    <w:rsid w:val="00BD21B9"/>
    <w:rsid w:val="00BD3C1E"/>
    <w:rsid w:val="00BD4F7F"/>
    <w:rsid w:val="00BD502A"/>
    <w:rsid w:val="00BD57E2"/>
    <w:rsid w:val="00BD7454"/>
    <w:rsid w:val="00BE2337"/>
    <w:rsid w:val="00BE5D97"/>
    <w:rsid w:val="00BE5E99"/>
    <w:rsid w:val="00BE7AD3"/>
    <w:rsid w:val="00BF0D5A"/>
    <w:rsid w:val="00C0296E"/>
    <w:rsid w:val="00C041D2"/>
    <w:rsid w:val="00C05C1E"/>
    <w:rsid w:val="00C064FE"/>
    <w:rsid w:val="00C134EC"/>
    <w:rsid w:val="00C1367C"/>
    <w:rsid w:val="00C162D5"/>
    <w:rsid w:val="00C16CEA"/>
    <w:rsid w:val="00C17913"/>
    <w:rsid w:val="00C22DC1"/>
    <w:rsid w:val="00C25FA9"/>
    <w:rsid w:val="00C2654C"/>
    <w:rsid w:val="00C2674C"/>
    <w:rsid w:val="00C3020A"/>
    <w:rsid w:val="00C37192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34D5"/>
    <w:rsid w:val="00C87A6E"/>
    <w:rsid w:val="00C90960"/>
    <w:rsid w:val="00C94A84"/>
    <w:rsid w:val="00C963E6"/>
    <w:rsid w:val="00C96CB6"/>
    <w:rsid w:val="00C971AB"/>
    <w:rsid w:val="00CA1CB7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1E88"/>
    <w:rsid w:val="00CC3484"/>
    <w:rsid w:val="00CD6296"/>
    <w:rsid w:val="00CD7676"/>
    <w:rsid w:val="00CD7DF7"/>
    <w:rsid w:val="00CE39E8"/>
    <w:rsid w:val="00CE5167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2D5F"/>
    <w:rsid w:val="00D03332"/>
    <w:rsid w:val="00D073A2"/>
    <w:rsid w:val="00D17F8B"/>
    <w:rsid w:val="00D217A3"/>
    <w:rsid w:val="00D221DB"/>
    <w:rsid w:val="00D27ED6"/>
    <w:rsid w:val="00D30349"/>
    <w:rsid w:val="00D31AD7"/>
    <w:rsid w:val="00D3257C"/>
    <w:rsid w:val="00D3620E"/>
    <w:rsid w:val="00D4336D"/>
    <w:rsid w:val="00D44B0E"/>
    <w:rsid w:val="00D575AC"/>
    <w:rsid w:val="00D6369E"/>
    <w:rsid w:val="00D64EA8"/>
    <w:rsid w:val="00D655E9"/>
    <w:rsid w:val="00D66F23"/>
    <w:rsid w:val="00D67D3D"/>
    <w:rsid w:val="00D7198D"/>
    <w:rsid w:val="00D74813"/>
    <w:rsid w:val="00D83275"/>
    <w:rsid w:val="00D85C02"/>
    <w:rsid w:val="00D86F04"/>
    <w:rsid w:val="00D92CC7"/>
    <w:rsid w:val="00D93BF3"/>
    <w:rsid w:val="00DB4360"/>
    <w:rsid w:val="00DB5589"/>
    <w:rsid w:val="00DB5AF3"/>
    <w:rsid w:val="00DB63EF"/>
    <w:rsid w:val="00DB7D23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E00A8D"/>
    <w:rsid w:val="00E02EB8"/>
    <w:rsid w:val="00E06F0A"/>
    <w:rsid w:val="00E07C27"/>
    <w:rsid w:val="00E10097"/>
    <w:rsid w:val="00E10AF6"/>
    <w:rsid w:val="00E22407"/>
    <w:rsid w:val="00E2264B"/>
    <w:rsid w:val="00E23A83"/>
    <w:rsid w:val="00E23EF1"/>
    <w:rsid w:val="00E259BB"/>
    <w:rsid w:val="00E34D95"/>
    <w:rsid w:val="00E35144"/>
    <w:rsid w:val="00E376A9"/>
    <w:rsid w:val="00E379F7"/>
    <w:rsid w:val="00E428A0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74669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C19B1"/>
    <w:rsid w:val="00EC329D"/>
    <w:rsid w:val="00EC44F5"/>
    <w:rsid w:val="00EC4CBF"/>
    <w:rsid w:val="00EC6CA7"/>
    <w:rsid w:val="00ED422A"/>
    <w:rsid w:val="00ED56C0"/>
    <w:rsid w:val="00EE1EC6"/>
    <w:rsid w:val="00EE31BB"/>
    <w:rsid w:val="00EE3315"/>
    <w:rsid w:val="00EE3355"/>
    <w:rsid w:val="00EF00B8"/>
    <w:rsid w:val="00EF1B2C"/>
    <w:rsid w:val="00EF361C"/>
    <w:rsid w:val="00EF5CB2"/>
    <w:rsid w:val="00EF6A57"/>
    <w:rsid w:val="00F02FD6"/>
    <w:rsid w:val="00F03A39"/>
    <w:rsid w:val="00F03DB8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6E66"/>
    <w:rsid w:val="00F2773C"/>
    <w:rsid w:val="00F359FE"/>
    <w:rsid w:val="00F363A9"/>
    <w:rsid w:val="00F42BA9"/>
    <w:rsid w:val="00F43B52"/>
    <w:rsid w:val="00F45362"/>
    <w:rsid w:val="00F45E0C"/>
    <w:rsid w:val="00F4744D"/>
    <w:rsid w:val="00F4757E"/>
    <w:rsid w:val="00F513B9"/>
    <w:rsid w:val="00F5234F"/>
    <w:rsid w:val="00F538F8"/>
    <w:rsid w:val="00F57B52"/>
    <w:rsid w:val="00F61564"/>
    <w:rsid w:val="00F62E97"/>
    <w:rsid w:val="00F637E8"/>
    <w:rsid w:val="00F669DD"/>
    <w:rsid w:val="00F73469"/>
    <w:rsid w:val="00F76244"/>
    <w:rsid w:val="00F81B8A"/>
    <w:rsid w:val="00F861EA"/>
    <w:rsid w:val="00F86F91"/>
    <w:rsid w:val="00F91107"/>
    <w:rsid w:val="00F95123"/>
    <w:rsid w:val="00F9542C"/>
    <w:rsid w:val="00FA0545"/>
    <w:rsid w:val="00FA58F0"/>
    <w:rsid w:val="00FA5CD1"/>
    <w:rsid w:val="00FA6C13"/>
    <w:rsid w:val="00FB00E5"/>
    <w:rsid w:val="00FB1432"/>
    <w:rsid w:val="00FB1D4C"/>
    <w:rsid w:val="00FB3F7F"/>
    <w:rsid w:val="00FC255C"/>
    <w:rsid w:val="00FC3BA9"/>
    <w:rsid w:val="00FD6C4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148E01FC-B70C-4F6E-8EC0-00F21CD2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  <w:style w:type="paragraph" w:styleId="BodyText">
    <w:name w:val="Body Text"/>
    <w:basedOn w:val="Normal"/>
    <w:link w:val="a3"/>
    <w:unhideWhenUsed/>
    <w:rsid w:val="00727919"/>
    <w:pPr>
      <w:jc w:val="both"/>
    </w:pPr>
    <w:rPr>
      <w:lang w:val="x-none"/>
    </w:rPr>
  </w:style>
  <w:style w:type="character" w:customStyle="1" w:styleId="a3">
    <w:name w:val="Основной текст Знак"/>
    <w:basedOn w:val="DefaultParagraphFont"/>
    <w:link w:val="BodyText"/>
    <w:rsid w:val="00727919"/>
    <w:rPr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B30C4-0B4D-4B7E-9695-30D6473C1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